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6713E7" w:rsidRDefault="006713E7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Annotated Bibliography</w:t>
      </w: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5139B" w:rsidRP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1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Name</w:t>
      </w:r>
    </w:p>
    <w:p w:rsidR="0045139B" w:rsidRP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1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</w:t>
      </w:r>
    </w:p>
    <w:p w:rsidR="0045139B" w:rsidRP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13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6713E7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139B" w:rsidRDefault="0045139B" w:rsidP="0045139B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Annotated Bibliography</w:t>
      </w:r>
    </w:p>
    <w:p w:rsidR="00841C27" w:rsidRPr="00841C27" w:rsidRDefault="007963F3" w:rsidP="00841C27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Johnson, M., Knight, P., </w:t>
      </w:r>
      <w:proofErr w:type="spellStart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Kott</w:t>
      </w:r>
      <w:proofErr w:type="spellEnd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A., Lewis, K., Martino, B., </w:t>
      </w:r>
      <w:proofErr w:type="spellStart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Mierzwa</w:t>
      </w:r>
      <w:proofErr w:type="spellEnd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E., &amp; </w:t>
      </w:r>
      <w:proofErr w:type="spellStart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Wulczyn</w:t>
      </w:r>
      <w:proofErr w:type="spellEnd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S. (2018). District 113A Wellness Plan</w:t>
      </w:r>
      <w:r w:rsidR="00841C27"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. </w:t>
      </w:r>
      <w:hyperlink r:id="rId6" w:history="1">
        <w:r w:rsidR="00841C27" w:rsidRPr="004C173B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https://www.sd113a.org/committees/files/documents/Wellness%20Plan%202018-2021.pdf</w:t>
        </w:r>
      </w:hyperlink>
      <w:r w:rsidR="00841C27" w:rsidRPr="004C17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7963F3" w:rsidRPr="006C2338" w:rsidRDefault="007963F3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AF024F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</w:t>
      </w:r>
      <w:r w:rsidR="00BD44AA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a wellness plan </w:t>
      </w:r>
      <w:r w:rsidR="00ED05C1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developed to guide </w:t>
      </w:r>
      <w:r w:rsidR="00ED05C1" w:rsidRPr="006C2338">
        <w:rPr>
          <w:rFonts w:ascii="Times New Roman" w:hAnsi="Times New Roman" w:cs="Times New Roman"/>
          <w:sz w:val="24"/>
          <w:szCs w:val="24"/>
        </w:rPr>
        <w:t>Lemont-</w:t>
      </w:r>
      <w:proofErr w:type="spellStart"/>
      <w:r w:rsidR="00ED05C1" w:rsidRPr="006C2338">
        <w:rPr>
          <w:rFonts w:ascii="Times New Roman" w:hAnsi="Times New Roman" w:cs="Times New Roman"/>
          <w:sz w:val="24"/>
          <w:szCs w:val="24"/>
        </w:rPr>
        <w:t>Bromberek</w:t>
      </w:r>
      <w:proofErr w:type="spellEnd"/>
      <w:r w:rsidR="00ED05C1" w:rsidRPr="006C2338">
        <w:rPr>
          <w:rFonts w:ascii="Times New Roman" w:hAnsi="Times New Roman" w:cs="Times New Roman"/>
          <w:sz w:val="24"/>
          <w:szCs w:val="24"/>
        </w:rPr>
        <w:t xml:space="preserve"> Combined School District 113A</w:t>
      </w:r>
      <w:r w:rsidR="00BE3D8C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ensuring health condition of the students is in accordance with </w:t>
      </w:r>
      <w:r w:rsidR="00016F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wellness </w:t>
      </w:r>
      <w:r w:rsidR="00BE3D8C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government policy. </w:t>
      </w:r>
      <w:r w:rsidR="009D6D1B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explains the link between health eating and learning. </w:t>
      </w:r>
      <w:r w:rsidR="00175506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notes </w:t>
      </w:r>
      <w:r w:rsidR="009D6D1B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 nutrition is critical in </w:t>
      </w:r>
      <w:r w:rsidR="00175506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mental wellbeing, physical capability and happy social life.</w:t>
      </w:r>
      <w:r w:rsidR="00016F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</w:t>
      </w:r>
      <w:r w:rsidR="008A23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plan enlighte</w:t>
      </w:r>
      <w:r w:rsidR="00051E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</w:t>
      </w:r>
      <w:r w:rsidR="008A23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me on how</w:t>
      </w:r>
      <w:r w:rsidR="00051E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physical, mental, and nutritional wellness work together</w:t>
      </w:r>
      <w:r w:rsidR="00C908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make life more satisfying</w:t>
      </w:r>
      <w:r w:rsidR="003924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963F3" w:rsidRPr="00841C27" w:rsidRDefault="007963F3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C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Joo</w:t>
      </w:r>
      <w:proofErr w:type="spellEnd"/>
      <w:r w:rsidRPr="00841C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S. (2008). Personal financial wellness. In </w:t>
      </w:r>
      <w:r w:rsidRPr="00841C27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Handbook of consumer finance research</w:t>
      </w:r>
      <w:r w:rsidRPr="00841C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(pp. 21-33). Springer, New York, NY.</w:t>
      </w:r>
      <w:r w:rsidRPr="00841C27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D451B4" w:rsidRPr="00841C27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http://link.springer.com/chapter/10.1007/978-0-387-75734-6_2</w:t>
        </w:r>
      </w:hyperlink>
    </w:p>
    <w:p w:rsidR="00D451B4" w:rsidRPr="006C2338" w:rsidRDefault="00D451B4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C2338">
        <w:rPr>
          <w:rFonts w:ascii="Times New Roman" w:hAnsi="Times New Roman" w:cs="Times New Roman"/>
          <w:sz w:val="24"/>
          <w:szCs w:val="24"/>
        </w:rPr>
        <w:tab/>
        <w:t xml:space="preserve">This study highlights the continued awareness of financial </w:t>
      </w:r>
      <w:r w:rsidR="00AE0559" w:rsidRPr="006C2338">
        <w:rPr>
          <w:rFonts w:ascii="Times New Roman" w:hAnsi="Times New Roman" w:cs="Times New Roman"/>
          <w:sz w:val="24"/>
          <w:szCs w:val="24"/>
        </w:rPr>
        <w:t xml:space="preserve">wellness among people. </w:t>
      </w:r>
      <w:r w:rsidR="00F56E3B" w:rsidRPr="006C2338">
        <w:rPr>
          <w:rFonts w:ascii="Times New Roman" w:hAnsi="Times New Roman" w:cs="Times New Roman"/>
          <w:sz w:val="24"/>
          <w:szCs w:val="24"/>
        </w:rPr>
        <w:t xml:space="preserve">It stipulates that financial wellness is a multidimensional concept that </w:t>
      </w:r>
      <w:r w:rsidR="0070531E" w:rsidRPr="006C2338">
        <w:rPr>
          <w:rFonts w:ascii="Times New Roman" w:hAnsi="Times New Roman" w:cs="Times New Roman"/>
          <w:sz w:val="24"/>
          <w:szCs w:val="24"/>
        </w:rPr>
        <w:t xml:space="preserve">affects personal satisfaction, behavior, and </w:t>
      </w:r>
      <w:r w:rsidR="00667971" w:rsidRPr="006C2338">
        <w:rPr>
          <w:rFonts w:ascii="Times New Roman" w:hAnsi="Times New Roman" w:cs="Times New Roman"/>
          <w:sz w:val="24"/>
          <w:szCs w:val="24"/>
        </w:rPr>
        <w:t>attitude</w:t>
      </w:r>
      <w:r w:rsidR="0070531E" w:rsidRPr="006C2338">
        <w:rPr>
          <w:rFonts w:ascii="Times New Roman" w:hAnsi="Times New Roman" w:cs="Times New Roman"/>
          <w:sz w:val="24"/>
          <w:szCs w:val="24"/>
        </w:rPr>
        <w:t xml:space="preserve"> of a person</w:t>
      </w:r>
      <w:r w:rsidR="00CB0ED3" w:rsidRPr="006C2338">
        <w:rPr>
          <w:rFonts w:ascii="Times New Roman" w:hAnsi="Times New Roman" w:cs="Times New Roman"/>
          <w:sz w:val="24"/>
          <w:szCs w:val="24"/>
        </w:rPr>
        <w:t xml:space="preserve"> hence it should be managed and measured frequently.</w:t>
      </w:r>
      <w:r w:rsidR="00BF7D09">
        <w:rPr>
          <w:rFonts w:ascii="Times New Roman" w:hAnsi="Times New Roman" w:cs="Times New Roman"/>
          <w:sz w:val="24"/>
          <w:szCs w:val="24"/>
        </w:rPr>
        <w:t xml:space="preserve"> I borrowed the concept of </w:t>
      </w:r>
      <w:r w:rsidR="00E05FF0">
        <w:rPr>
          <w:rFonts w:ascii="Times New Roman" w:hAnsi="Times New Roman" w:cs="Times New Roman"/>
          <w:sz w:val="24"/>
          <w:szCs w:val="24"/>
        </w:rPr>
        <w:t xml:space="preserve">budgeting </w:t>
      </w:r>
      <w:r w:rsidR="00804FA5">
        <w:rPr>
          <w:rFonts w:ascii="Times New Roman" w:hAnsi="Times New Roman" w:cs="Times New Roman"/>
          <w:sz w:val="24"/>
          <w:szCs w:val="24"/>
        </w:rPr>
        <w:t xml:space="preserve">and </w:t>
      </w:r>
      <w:r w:rsidR="00E94162">
        <w:rPr>
          <w:rFonts w:ascii="Times New Roman" w:hAnsi="Times New Roman" w:cs="Times New Roman"/>
          <w:sz w:val="24"/>
          <w:szCs w:val="24"/>
        </w:rPr>
        <w:t xml:space="preserve">early </w:t>
      </w:r>
      <w:r w:rsidR="00804FA5">
        <w:rPr>
          <w:rFonts w:ascii="Times New Roman" w:hAnsi="Times New Roman" w:cs="Times New Roman"/>
          <w:sz w:val="24"/>
          <w:szCs w:val="24"/>
        </w:rPr>
        <w:t>saving</w:t>
      </w:r>
      <w:r w:rsidR="00E94162">
        <w:rPr>
          <w:rFonts w:ascii="Times New Roman" w:hAnsi="Times New Roman" w:cs="Times New Roman"/>
          <w:sz w:val="24"/>
          <w:szCs w:val="24"/>
        </w:rPr>
        <w:t xml:space="preserve"> for investment</w:t>
      </w:r>
      <w:r w:rsidR="00804FA5">
        <w:rPr>
          <w:rFonts w:ascii="Times New Roman" w:hAnsi="Times New Roman" w:cs="Times New Roman"/>
          <w:sz w:val="24"/>
          <w:szCs w:val="24"/>
        </w:rPr>
        <w:t xml:space="preserve"> for</w:t>
      </w:r>
      <w:r w:rsidR="00E05FF0">
        <w:rPr>
          <w:rFonts w:ascii="Times New Roman" w:hAnsi="Times New Roman" w:cs="Times New Roman"/>
          <w:sz w:val="24"/>
          <w:szCs w:val="24"/>
        </w:rPr>
        <w:t xml:space="preserve"> my personal wellness plan from this article.</w:t>
      </w:r>
    </w:p>
    <w:p w:rsidR="007963F3" w:rsidRPr="00841C27" w:rsidRDefault="007963F3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Perera</w:t>
      </w:r>
      <w:proofErr w:type="spellEnd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D. M., &amp; Moe, J. (2020). The Wellness Treatment Plan. </w:t>
      </w:r>
      <w:r w:rsidRPr="00841C2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 xml:space="preserve">The Handbook of Wellness Medicine; </w:t>
      </w:r>
      <w:proofErr w:type="spellStart"/>
      <w:r w:rsidRPr="00841C27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</w:rPr>
        <w:t>IsHak</w:t>
      </w:r>
      <w:proofErr w:type="spellEnd"/>
      <w:r w:rsidRPr="00841C27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</w:rPr>
        <w:t>, WW, Ed.; Cambridge University Press: Cambridge, UK</w:t>
      </w: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45-56.</w:t>
      </w:r>
      <w:r w:rsidRPr="00841C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1617" w:rsidRPr="006C2338" w:rsidRDefault="003D43A4" w:rsidP="006C2338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C2338">
        <w:rPr>
          <w:rFonts w:ascii="Times New Roman" w:hAnsi="Times New Roman" w:cs="Times New Roman"/>
          <w:sz w:val="24"/>
          <w:szCs w:val="24"/>
        </w:rPr>
        <w:t xml:space="preserve">This study explains how important a treatment wellness plan is key to </w:t>
      </w:r>
      <w:r w:rsidR="00E624F1" w:rsidRPr="006C2338">
        <w:rPr>
          <w:rFonts w:ascii="Times New Roman" w:hAnsi="Times New Roman" w:cs="Times New Roman"/>
          <w:sz w:val="24"/>
          <w:szCs w:val="24"/>
        </w:rPr>
        <w:t xml:space="preserve">the state of a patient </w:t>
      </w:r>
      <w:r w:rsidR="003204B2" w:rsidRPr="006C2338">
        <w:rPr>
          <w:rFonts w:ascii="Times New Roman" w:hAnsi="Times New Roman" w:cs="Times New Roman"/>
          <w:sz w:val="24"/>
          <w:szCs w:val="24"/>
        </w:rPr>
        <w:t>in the process medication</w:t>
      </w:r>
      <w:r w:rsidR="00E624F1" w:rsidRPr="006C2338">
        <w:rPr>
          <w:rFonts w:ascii="Times New Roman" w:hAnsi="Times New Roman" w:cs="Times New Roman"/>
          <w:sz w:val="24"/>
          <w:szCs w:val="24"/>
        </w:rPr>
        <w:t xml:space="preserve">. It focuses on mental, social, </w:t>
      </w:r>
      <w:r w:rsidR="00CA0562" w:rsidRPr="006C2338">
        <w:rPr>
          <w:rFonts w:ascii="Times New Roman" w:hAnsi="Times New Roman" w:cs="Times New Roman"/>
          <w:sz w:val="24"/>
          <w:szCs w:val="24"/>
        </w:rPr>
        <w:t xml:space="preserve">and physical wellbeing of a person in the process of treatment. </w:t>
      </w:r>
      <w:r w:rsidR="003738C4" w:rsidRPr="006C2338">
        <w:rPr>
          <w:rFonts w:ascii="Times New Roman" w:hAnsi="Times New Roman" w:cs="Times New Roman"/>
          <w:sz w:val="24"/>
          <w:szCs w:val="24"/>
        </w:rPr>
        <w:t>This kind of plan can be developed through understanding the strength</w:t>
      </w:r>
      <w:r w:rsidR="003204B2" w:rsidRPr="006C2338">
        <w:rPr>
          <w:rFonts w:ascii="Times New Roman" w:hAnsi="Times New Roman" w:cs="Times New Roman"/>
          <w:sz w:val="24"/>
          <w:szCs w:val="24"/>
        </w:rPr>
        <w:t xml:space="preserve">s and weaknesses of the patient. </w:t>
      </w:r>
      <w:r w:rsidR="00471274" w:rsidRPr="006C2338">
        <w:rPr>
          <w:rFonts w:ascii="Times New Roman" w:hAnsi="Times New Roman" w:cs="Times New Roman"/>
          <w:sz w:val="24"/>
          <w:szCs w:val="24"/>
        </w:rPr>
        <w:t xml:space="preserve">It suggests the </w:t>
      </w:r>
      <w:r w:rsidR="003204B2" w:rsidRPr="006C2338">
        <w:rPr>
          <w:rFonts w:ascii="Times New Roman" w:hAnsi="Times New Roman" w:cs="Times New Roman"/>
          <w:sz w:val="24"/>
          <w:szCs w:val="24"/>
        </w:rPr>
        <w:t>use</w:t>
      </w:r>
      <w:r w:rsidR="00471274" w:rsidRPr="006C2338">
        <w:rPr>
          <w:rFonts w:ascii="Times New Roman" w:hAnsi="Times New Roman" w:cs="Times New Roman"/>
          <w:sz w:val="24"/>
          <w:szCs w:val="24"/>
        </w:rPr>
        <w:t xml:space="preserve"> </w:t>
      </w:r>
      <w:r w:rsidR="00E75838">
        <w:rPr>
          <w:rFonts w:ascii="Times New Roman" w:hAnsi="Times New Roman" w:cs="Times New Roman"/>
          <w:sz w:val="24"/>
          <w:szCs w:val="24"/>
        </w:rPr>
        <w:t xml:space="preserve">of </w:t>
      </w:r>
      <w:r w:rsidR="00471274" w:rsidRPr="006C2338">
        <w:rPr>
          <w:rFonts w:ascii="Times New Roman" w:hAnsi="Times New Roman" w:cs="Times New Roman"/>
          <w:sz w:val="24"/>
          <w:szCs w:val="24"/>
        </w:rPr>
        <w:t>physical,</w:t>
      </w:r>
      <w:r w:rsidR="0028680D" w:rsidRPr="006C2338">
        <w:rPr>
          <w:rFonts w:ascii="Times New Roman" w:hAnsi="Times New Roman" w:cs="Times New Roman"/>
          <w:sz w:val="24"/>
          <w:szCs w:val="24"/>
        </w:rPr>
        <w:t xml:space="preserve"> </w:t>
      </w:r>
      <w:r w:rsidR="00471274" w:rsidRPr="006C2338">
        <w:rPr>
          <w:rFonts w:ascii="Times New Roman" w:hAnsi="Times New Roman" w:cs="Times New Roman"/>
          <w:sz w:val="24"/>
          <w:szCs w:val="24"/>
        </w:rPr>
        <w:t>mental, and social wellness as key performance indicator for diagnosis.</w:t>
      </w:r>
      <w:r w:rsidR="00E75838">
        <w:rPr>
          <w:rFonts w:ascii="Times New Roman" w:hAnsi="Times New Roman" w:cs="Times New Roman"/>
          <w:sz w:val="24"/>
          <w:szCs w:val="24"/>
        </w:rPr>
        <w:t xml:space="preserve"> After reading this research I learned that by </w:t>
      </w:r>
      <w:r w:rsidR="00185450">
        <w:rPr>
          <w:rFonts w:ascii="Times New Roman" w:hAnsi="Times New Roman" w:cs="Times New Roman"/>
          <w:sz w:val="24"/>
          <w:szCs w:val="24"/>
        </w:rPr>
        <w:t xml:space="preserve">maintaining my intellectual </w:t>
      </w:r>
      <w:r w:rsidR="00AB2016">
        <w:rPr>
          <w:rFonts w:ascii="Times New Roman" w:hAnsi="Times New Roman" w:cs="Times New Roman"/>
          <w:sz w:val="24"/>
          <w:szCs w:val="24"/>
        </w:rPr>
        <w:t xml:space="preserve">and social </w:t>
      </w:r>
      <w:r w:rsidR="00185450">
        <w:rPr>
          <w:rFonts w:ascii="Times New Roman" w:hAnsi="Times New Roman" w:cs="Times New Roman"/>
          <w:sz w:val="24"/>
          <w:szCs w:val="24"/>
        </w:rPr>
        <w:t>wellness</w:t>
      </w:r>
      <w:r w:rsidR="00AB2016">
        <w:rPr>
          <w:rFonts w:ascii="Times New Roman" w:hAnsi="Times New Roman" w:cs="Times New Roman"/>
          <w:sz w:val="24"/>
          <w:szCs w:val="24"/>
        </w:rPr>
        <w:t xml:space="preserve"> </w:t>
      </w:r>
      <w:r w:rsidR="00F45778">
        <w:rPr>
          <w:rFonts w:ascii="Times New Roman" w:hAnsi="Times New Roman" w:cs="Times New Roman"/>
          <w:sz w:val="24"/>
          <w:szCs w:val="24"/>
        </w:rPr>
        <w:t xml:space="preserve">I shun away many medical conditions like </w:t>
      </w:r>
      <w:r w:rsidR="00E514EB">
        <w:rPr>
          <w:rFonts w:ascii="Times New Roman" w:hAnsi="Times New Roman" w:cs="Times New Roman"/>
          <w:sz w:val="24"/>
          <w:szCs w:val="24"/>
        </w:rPr>
        <w:t>depression.</w:t>
      </w:r>
    </w:p>
    <w:p w:rsidR="00201438" w:rsidRPr="00841C27" w:rsidRDefault="00367954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Westgate, C. E. (1996). Spiritual wellness and depression. </w:t>
      </w:r>
      <w:r w:rsidRPr="00841C2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Journal of Counseling &amp; Development</w:t>
      </w: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841C2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75</w:t>
      </w: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(1), 26-35.</w:t>
      </w:r>
    </w:p>
    <w:p w:rsidR="00B16B97" w:rsidRPr="006C2338" w:rsidRDefault="00367954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1E391B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research focuses on the relationship between </w:t>
      </w:r>
      <w:r w:rsidR="00411F52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personal </w:t>
      </w:r>
      <w:r w:rsidR="001E391B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spiritual wellbeing and depression</w:t>
      </w:r>
      <w:r w:rsidR="00411F52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To discover the link between the two, </w:t>
      </w:r>
      <w:r w:rsidR="00E514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Westgate does a deep</w:t>
      </w:r>
      <w:r w:rsidR="00D20D20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analysis on the nature of spirituality. </w:t>
      </w:r>
      <w:r w:rsidR="00B16B97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Four dimensions of spirituality are identified wh</w:t>
      </w:r>
      <w:r w:rsidR="007916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B16B97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 included, </w:t>
      </w:r>
      <w:r w:rsidR="00555F1E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sense life purpose,</w:t>
      </w:r>
      <w:r w:rsidR="007C7108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sense of belonging to Christianity, </w:t>
      </w:r>
      <w:r w:rsidR="002E4A46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true value system, and </w:t>
      </w:r>
      <w:r w:rsidR="003F7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heavenly view</w:t>
      </w:r>
      <w:r w:rsidR="00D828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I borrowed my </w:t>
      </w:r>
      <w:r w:rsidR="00B35C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long-</w:t>
      </w:r>
      <w:r w:rsidR="00E40B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term goal of </w:t>
      </w:r>
      <w:r w:rsidR="00B35C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initiating a community spiritual fellowship here.</w:t>
      </w:r>
    </w:p>
    <w:p w:rsidR="0028680D" w:rsidRPr="00841C27" w:rsidRDefault="0028680D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spellStart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Zechner</w:t>
      </w:r>
      <w:proofErr w:type="spellEnd"/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M., &amp; Kirchner, M. P. (2013). Balanced Life: A pilot wellness program for older adults in psychiatric hospitals. </w:t>
      </w:r>
      <w:r w:rsidRPr="00841C2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Psychiatric Rehabilitation Journal</w:t>
      </w: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841C2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36</w:t>
      </w:r>
      <w:r w:rsidRPr="00841C2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(1), 42.</w:t>
      </w:r>
    </w:p>
    <w:p w:rsidR="00FC506B" w:rsidRDefault="009D7FA8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60F64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</w:t>
      </w:r>
      <w:r w:rsidR="00F12F75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study is about a</w:t>
      </w:r>
      <w:r w:rsidR="00760F64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wellness </w:t>
      </w:r>
      <w:r w:rsidR="000F1EC1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intervention</w:t>
      </w:r>
      <w:r w:rsidR="00760F64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12F75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program to support mentally ill </w:t>
      </w:r>
      <w:r w:rsidR="00327F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people</w:t>
      </w:r>
      <w:r w:rsidR="00A503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</w:t>
      </w:r>
      <w:r w:rsidR="00F12F75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A1979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enjoy life by regaining their wellness. The program has</w:t>
      </w:r>
      <w:r w:rsidR="00EE2B75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capability to improve life, with health coping skills. </w:t>
      </w:r>
      <w:r w:rsidR="00424669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program last</w:t>
      </w:r>
      <w:r w:rsidR="00337E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424669" w:rsidRPr="006C23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11 weeks and focuses on,</w:t>
      </w:r>
      <w:r w:rsidR="00424669" w:rsidRPr="006C233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spiritual, physical, emotional, intellectual, social, occupational, environmental aspects of wellness.</w:t>
      </w:r>
      <w:r w:rsidR="00337E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This study shined many insights to my wellness plan</w:t>
      </w:r>
      <w:r w:rsidR="00CB70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since it touched all seven aspects and others. I</w:t>
      </w:r>
      <w:r w:rsidR="005322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</w:t>
      </w:r>
      <w:r w:rsidR="00CB70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intrigued me in the way environmental wellness d</w:t>
      </w:r>
      <w:r w:rsidR="006519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etermines the extra </w:t>
      </w:r>
      <w:r w:rsidR="004C173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year’s</w:t>
      </w:r>
      <w:r w:rsidR="006519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people live beyond 70.</w:t>
      </w: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Default="00FC506B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C506B" w:rsidRPr="004C173B" w:rsidRDefault="00FC506B" w:rsidP="00171A49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C173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References</w:t>
      </w:r>
    </w:p>
    <w:p w:rsidR="004C173B" w:rsidRPr="004C173B" w:rsidRDefault="004C173B" w:rsidP="00FC506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Johnson, M., Knight, P., </w:t>
      </w:r>
      <w:proofErr w:type="spellStart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Kott</w:t>
      </w:r>
      <w:proofErr w:type="spellEnd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Lewis, K., Martino, B., </w:t>
      </w:r>
      <w:proofErr w:type="spellStart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Mierzwa</w:t>
      </w:r>
      <w:proofErr w:type="spellEnd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 E.,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Wulczyn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(2018). District 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113A Wellness Plan. </w:t>
      </w:r>
      <w:hyperlink r:id="rId8" w:history="1">
        <w:r w:rsidRPr="004C173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https://www.sd113a.org/committees/files/documents/Wellness%20Plan%202018-2021.pdf</w:t>
        </w:r>
      </w:hyperlink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C173B" w:rsidRPr="004C173B" w:rsidRDefault="004C173B" w:rsidP="00FC506B">
      <w:pPr>
        <w:spacing w:line="360" w:lineRule="auto"/>
        <w:ind w:left="720" w:hanging="72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Joo</w:t>
      </w:r>
      <w:proofErr w:type="spellEnd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 S. (2008). Personal financial wellness. In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consumer finance research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 (pp. 21-33). Springer, New York, NY.</w:t>
      </w:r>
      <w:r w:rsidRPr="004C173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4C173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http://link.springer.com/chapter/10.1007/978-0-387-75734-6_2</w:t>
        </w:r>
      </w:hyperlink>
    </w:p>
    <w:p w:rsidR="004C173B" w:rsidRPr="004C173B" w:rsidRDefault="004C173B" w:rsidP="00FC506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Perera</w:t>
      </w:r>
      <w:proofErr w:type="spellEnd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 D. M., &amp; Moe, J. (2020). The Wellness Treatment Plan.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Handbook of Wellness Medicine; </w:t>
      </w:r>
      <w:proofErr w:type="spellStart"/>
      <w:r w:rsidRPr="004C173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IsHak</w:t>
      </w:r>
      <w:proofErr w:type="spellEnd"/>
      <w:r w:rsidRPr="004C173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, WW, Ed.; Cambridge University Press: Cambridge, UK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 45-56.</w:t>
      </w:r>
      <w:r w:rsidRPr="004C17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73B" w:rsidRPr="004C173B" w:rsidRDefault="004C173B" w:rsidP="00FC506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Westgate, C. E. (1996). Spiritual wellness and depression.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Counseling &amp; Development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75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(1), 26-35.</w:t>
      </w:r>
    </w:p>
    <w:p w:rsidR="004C173B" w:rsidRPr="004C173B" w:rsidRDefault="004C173B" w:rsidP="00FC506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Zechner</w:t>
      </w:r>
      <w:proofErr w:type="spellEnd"/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Kirchner, M. P. (2013). Balanced Life: A pilot wellness program for older adults in psychiatric hospitals.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Psychiatric Rehabilitation Journal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C17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4C173B">
        <w:rPr>
          <w:rFonts w:ascii="Times New Roman" w:hAnsi="Times New Roman" w:cs="Times New Roman"/>
          <w:sz w:val="24"/>
          <w:szCs w:val="24"/>
          <w:shd w:val="clear" w:color="auto" w:fill="FFFFFF"/>
        </w:rPr>
        <w:t>(1), 42.</w:t>
      </w:r>
    </w:p>
    <w:p w:rsidR="00FC506B" w:rsidRPr="00841C27" w:rsidRDefault="00FC506B" w:rsidP="00FC506B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7FA8" w:rsidRPr="006C2338" w:rsidRDefault="009D7FA8" w:rsidP="006C233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D7FA8" w:rsidRPr="006C233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750" w:rsidRDefault="00734750" w:rsidP="006C2338">
      <w:pPr>
        <w:spacing w:after="0" w:line="240" w:lineRule="auto"/>
      </w:pPr>
      <w:r>
        <w:separator/>
      </w:r>
    </w:p>
  </w:endnote>
  <w:endnote w:type="continuationSeparator" w:id="0">
    <w:p w:rsidR="00734750" w:rsidRDefault="00734750" w:rsidP="006C2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750" w:rsidRDefault="00734750" w:rsidP="006C2338">
      <w:pPr>
        <w:spacing w:after="0" w:line="240" w:lineRule="auto"/>
      </w:pPr>
      <w:r>
        <w:separator/>
      </w:r>
    </w:p>
  </w:footnote>
  <w:footnote w:type="continuationSeparator" w:id="0">
    <w:p w:rsidR="00734750" w:rsidRDefault="00734750" w:rsidP="006C2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6949176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C2338" w:rsidRPr="006C2338" w:rsidRDefault="006C2338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6C2338">
          <w:rPr>
            <w:rFonts w:ascii="Times New Roman" w:hAnsi="Times New Roman" w:cs="Times New Roman"/>
            <w:sz w:val="24"/>
          </w:rPr>
          <w:fldChar w:fldCharType="begin"/>
        </w:r>
        <w:r w:rsidRPr="006C23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C2338">
          <w:rPr>
            <w:rFonts w:ascii="Times New Roman" w:hAnsi="Times New Roman" w:cs="Times New Roman"/>
            <w:sz w:val="24"/>
          </w:rPr>
          <w:fldChar w:fldCharType="separate"/>
        </w:r>
        <w:r w:rsidR="0045139B">
          <w:rPr>
            <w:rFonts w:ascii="Times New Roman" w:hAnsi="Times New Roman" w:cs="Times New Roman"/>
            <w:noProof/>
            <w:sz w:val="24"/>
          </w:rPr>
          <w:t>4</w:t>
        </w:r>
        <w:r w:rsidRPr="006C233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6C2338" w:rsidRPr="006C2338" w:rsidRDefault="006C2338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45F"/>
    <w:rsid w:val="00016FAB"/>
    <w:rsid w:val="00051E3B"/>
    <w:rsid w:val="000F1EC1"/>
    <w:rsid w:val="00145B58"/>
    <w:rsid w:val="00171A49"/>
    <w:rsid w:val="00175506"/>
    <w:rsid w:val="00176DDA"/>
    <w:rsid w:val="00185450"/>
    <w:rsid w:val="001E391B"/>
    <w:rsid w:val="00201438"/>
    <w:rsid w:val="00221617"/>
    <w:rsid w:val="00234C56"/>
    <w:rsid w:val="0028680D"/>
    <w:rsid w:val="002A771F"/>
    <w:rsid w:val="002E4A46"/>
    <w:rsid w:val="003204B2"/>
    <w:rsid w:val="00327F7D"/>
    <w:rsid w:val="00337E7B"/>
    <w:rsid w:val="003412BE"/>
    <w:rsid w:val="00367954"/>
    <w:rsid w:val="003738C4"/>
    <w:rsid w:val="00392470"/>
    <w:rsid w:val="003A1979"/>
    <w:rsid w:val="003D43A4"/>
    <w:rsid w:val="003F7D8E"/>
    <w:rsid w:val="00411F52"/>
    <w:rsid w:val="00424669"/>
    <w:rsid w:val="0045139B"/>
    <w:rsid w:val="00471274"/>
    <w:rsid w:val="0049266D"/>
    <w:rsid w:val="004C173B"/>
    <w:rsid w:val="00524651"/>
    <w:rsid w:val="005322C8"/>
    <w:rsid w:val="00555F1E"/>
    <w:rsid w:val="0058499E"/>
    <w:rsid w:val="005A01D1"/>
    <w:rsid w:val="005C75BD"/>
    <w:rsid w:val="005F5431"/>
    <w:rsid w:val="00651934"/>
    <w:rsid w:val="00667971"/>
    <w:rsid w:val="006713E7"/>
    <w:rsid w:val="006C2338"/>
    <w:rsid w:val="0070531E"/>
    <w:rsid w:val="00734750"/>
    <w:rsid w:val="00760F64"/>
    <w:rsid w:val="007916A4"/>
    <w:rsid w:val="007963F3"/>
    <w:rsid w:val="007C7108"/>
    <w:rsid w:val="00804FA5"/>
    <w:rsid w:val="00841C27"/>
    <w:rsid w:val="008A23AD"/>
    <w:rsid w:val="00950324"/>
    <w:rsid w:val="00985B92"/>
    <w:rsid w:val="009D6D1B"/>
    <w:rsid w:val="009D7FA8"/>
    <w:rsid w:val="00A503D1"/>
    <w:rsid w:val="00AB2016"/>
    <w:rsid w:val="00AE0559"/>
    <w:rsid w:val="00AF024F"/>
    <w:rsid w:val="00B16B97"/>
    <w:rsid w:val="00B35C9C"/>
    <w:rsid w:val="00B44633"/>
    <w:rsid w:val="00B5213B"/>
    <w:rsid w:val="00BD44AA"/>
    <w:rsid w:val="00BE0642"/>
    <w:rsid w:val="00BE3D8C"/>
    <w:rsid w:val="00BF7D09"/>
    <w:rsid w:val="00C908B1"/>
    <w:rsid w:val="00CA0562"/>
    <w:rsid w:val="00CB0ED3"/>
    <w:rsid w:val="00CB7013"/>
    <w:rsid w:val="00D20D20"/>
    <w:rsid w:val="00D23EE1"/>
    <w:rsid w:val="00D451B4"/>
    <w:rsid w:val="00D8286F"/>
    <w:rsid w:val="00DF1075"/>
    <w:rsid w:val="00E05FF0"/>
    <w:rsid w:val="00E40B6C"/>
    <w:rsid w:val="00E514EB"/>
    <w:rsid w:val="00E624F1"/>
    <w:rsid w:val="00E75838"/>
    <w:rsid w:val="00E94162"/>
    <w:rsid w:val="00ED05C1"/>
    <w:rsid w:val="00ED2AE3"/>
    <w:rsid w:val="00EE2B75"/>
    <w:rsid w:val="00EF5BB6"/>
    <w:rsid w:val="00F12F75"/>
    <w:rsid w:val="00F45778"/>
    <w:rsid w:val="00F56E3B"/>
    <w:rsid w:val="00FC506B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088118-ACBD-4396-8AD0-F0BF7F6D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39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51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338"/>
  </w:style>
  <w:style w:type="paragraph" w:styleId="Footer">
    <w:name w:val="footer"/>
    <w:basedOn w:val="Normal"/>
    <w:link w:val="FooterChar"/>
    <w:uiPriority w:val="99"/>
    <w:unhideWhenUsed/>
    <w:rsid w:val="006C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d113a.org/committees/files/documents/Wellness%20Plan%202018-2021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ink.springer.com/chapter/10.1007/978-0-387-75734-6_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d113a.org/committees/files/documents/Wellness%20Plan%202018-2021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link.springer.com/chapter/10.1007/978-0-387-75734-6_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Smoot</dc:creator>
  <cp:keywords/>
  <dc:description/>
  <cp:lastModifiedBy>GEOFF</cp:lastModifiedBy>
  <cp:revision>3</cp:revision>
  <dcterms:created xsi:type="dcterms:W3CDTF">2021-11-11T20:28:00Z</dcterms:created>
  <dcterms:modified xsi:type="dcterms:W3CDTF">2021-11-11T20:29:00Z</dcterms:modified>
</cp:coreProperties>
</file>